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保山丙中洛怒江大峡谷（合作方） 6 Days</w:t>
      </w:r>
    </w:p>
    <w:p>
      <w:pPr>
        <w:jc w:val="center"/>
      </w:pPr>
      <w:r>
        <w:rPr>
          <w:color w:val="a9a9a9"/>
          <w:sz w:val="18"/>
          <w:szCs w:val="18"/>
        </w:rPr>
        <w:t xml:space="preserve">保山-老姆登-丙中洛-六库</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参考成团人数：6-16人</w:t>
      </w:r>
    </w:p>
    <w:p/>
    <w:p>
      <w:pPr>
        <w:jc w:val="center"/>
      </w:pPr>
      <w:r>
        <w:pict>
          <v:shape type="#_x0000_t75" stroked="f" style="width:480pt; height:329.41176470588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：中型巴士（4-5小时）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：中型巴士（5-6小时）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：早餐（酒店）；午餐（自理）；晚餐（特色晚餐）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：中型巴士（1-1.5小时）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：中型巴士（5-6小时）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：早餐（自理）；午餐（特色午餐）；晚餐（自理）</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【全天】：统一一次送机，前往保山解散。</w:t>
      </w:r>
    </w:p>
    <w:p>
      <w:pPr>
        <w:jc w:val="both"/>
      </w:pPr>
      <w:r>
        <w:rPr/>
        <w:t xml:space="preserve"/>
      </w:r>
      <w:r>
        <w:rPr>
          <w:b w:val="1"/>
          <w:bCs w:val="1"/>
        </w:rPr>
        <w:t xml:space="preserve">交通</w:t>
      </w:r>
      <w:r>
        <w:rPr/>
        <w:t xml:space="preserve">：中型巴士（1.5-2小时）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00.45676998369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2024-03-29T16:51:20+08:00</dcterms:created>
  <dcterms:modified xsi:type="dcterms:W3CDTF">2024-03-29T16:51:20+08:00</dcterms:modified>
</cp:coreProperties>
</file>

<file path=docProps/custom.xml><?xml version="1.0" encoding="utf-8"?>
<Properties xmlns="http://schemas.openxmlformats.org/officeDocument/2006/custom-properties" xmlns:vt="http://schemas.openxmlformats.org/officeDocument/2006/docPropsVTypes"/>
</file>